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36"/>
          <w:szCs w:val="36"/>
          <w:highlight w:val="none"/>
        </w:rPr>
      </w:pPr>
      <w:r>
        <w:rPr>
          <w:rFonts w:hint="default" w:ascii="Times New Roman" w:hAnsi="Times New Roman" w:cs="Times New Roman"/>
          <w:b/>
          <w:bCs/>
          <w:color w:val="auto"/>
          <w:sz w:val="36"/>
          <w:szCs w:val="36"/>
          <w:highlight w:val="none"/>
        </w:rPr>
        <w:t>《修身、治学、成才、创业”素质工程系列讲座》</w:t>
      </w:r>
      <w:r>
        <w:rPr>
          <w:rFonts w:hint="default" w:ascii="Times New Roman" w:hAnsi="Times New Roman" w:cs="Times New Roman"/>
          <w:b/>
          <w:bCs/>
          <w:color w:val="auto"/>
          <w:sz w:val="36"/>
          <w:szCs w:val="36"/>
          <w:highlight w:val="none"/>
        </w:rPr>
        <w:t>（一）、（二）</w:t>
      </w:r>
    </w:p>
    <w:p>
      <w:pPr>
        <w:jc w:val="center"/>
        <w:rPr>
          <w:rFonts w:hint="default" w:ascii="Times New Roman" w:hAnsi="Times New Roman" w:cs="Times New Roman"/>
          <w:b/>
          <w:bCs/>
          <w:color w:val="auto"/>
          <w:sz w:val="36"/>
          <w:szCs w:val="36"/>
          <w:highlight w:val="none"/>
        </w:rPr>
      </w:pPr>
      <w:r>
        <w:rPr>
          <w:rFonts w:hint="default" w:ascii="Times New Roman" w:hAnsi="Times New Roman" w:cs="Times New Roman"/>
          <w:b/>
          <w:bCs/>
          <w:color w:val="auto"/>
          <w:sz w:val="36"/>
          <w:szCs w:val="36"/>
          <w:highlight w:val="none"/>
        </w:rPr>
        <w:t>教学大纲</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一、课程基本信息</w:t>
      </w:r>
    </w:p>
    <w:p>
      <w:pPr>
        <w:spacing w:line="360" w:lineRule="auto"/>
        <w:ind w:firstLine="448" w:firstLineChars="18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课程名称（中、英文）：</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《“修身、治学、成才、创业”素质工程系列讲座》</w:t>
      </w:r>
      <w:r>
        <w:rPr>
          <w:rFonts w:hint="default" w:ascii="Times New Roman" w:hAnsi="Times New Roman" w:cs="Times New Roman"/>
          <w:color w:val="auto"/>
          <w:sz w:val="24"/>
          <w:szCs w:val="24"/>
          <w:highlight w:val="none"/>
        </w:rPr>
        <w:t>（一、二）</w:t>
      </w:r>
    </w:p>
    <w:p>
      <w:pPr>
        <w:spacing w:line="360" w:lineRule="auto"/>
        <w:ind w:left="120" w:leftChars="5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Lecture</w:t>
      </w:r>
      <w:r>
        <w:rPr>
          <w:rFonts w:hint="default" w:ascii="Times New Roman" w:hAnsi="Times New Roman" w:cs="Times New Roman"/>
          <w:color w:val="auto"/>
          <w:sz w:val="24"/>
          <w:szCs w:val="24"/>
          <w:highlight w:val="none"/>
        </w:rPr>
        <w:t>s</w:t>
      </w:r>
      <w:r>
        <w:rPr>
          <w:rFonts w:hint="default" w:ascii="Times New Roman" w:hAnsi="Times New Roman" w:cs="Times New Roman"/>
          <w:color w:val="auto"/>
          <w:sz w:val="24"/>
          <w:szCs w:val="24"/>
          <w:highlight w:val="none"/>
        </w:rPr>
        <w:t xml:space="preserve"> of</w:t>
      </w:r>
      <w:r>
        <w:rPr>
          <w:rFonts w:hint="default" w:ascii="Times New Roman" w:hAnsi="Times New Roman" w:cs="Times New Roman"/>
          <w:color w:val="auto"/>
          <w:sz w:val="24"/>
          <w:szCs w:val="24"/>
          <w:highlight w:val="none"/>
        </w:rPr>
        <w:t xml:space="preserve"> Q</w:t>
      </w:r>
      <w:r>
        <w:rPr>
          <w:rFonts w:hint="default" w:ascii="Times New Roman" w:hAnsi="Times New Roman" w:cs="Times New Roman"/>
          <w:color w:val="auto"/>
          <w:sz w:val="24"/>
          <w:szCs w:val="24"/>
          <w:highlight w:val="none"/>
        </w:rPr>
        <w:t xml:space="preserve">uality </w:t>
      </w:r>
      <w:r>
        <w:rPr>
          <w:rFonts w:hint="default" w:ascii="Times New Roman" w:hAnsi="Times New Roman" w:cs="Times New Roman"/>
          <w:color w:val="auto"/>
          <w:sz w:val="24"/>
          <w:szCs w:val="24"/>
          <w:highlight w:val="none"/>
        </w:rPr>
        <w:t>E</w:t>
      </w:r>
      <w:r>
        <w:rPr>
          <w:rFonts w:hint="default" w:ascii="Times New Roman" w:hAnsi="Times New Roman" w:cs="Times New Roman"/>
          <w:color w:val="auto"/>
          <w:sz w:val="24"/>
          <w:szCs w:val="24"/>
          <w:highlight w:val="none"/>
        </w:rPr>
        <w:t>ducation</w:t>
      </w:r>
      <w:r>
        <w:rPr>
          <w:rFonts w:hint="default" w:ascii="Times New Roman" w:hAnsi="Times New Roman" w:cs="Times New Roman"/>
          <w:color w:val="auto"/>
          <w:sz w:val="24"/>
          <w:szCs w:val="24"/>
          <w:highlight w:val="none"/>
        </w:rPr>
        <w:t xml:space="preserve"> on</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Cultivation</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 xml:space="preserve">Science， </w:t>
      </w:r>
      <w:r>
        <w:rPr>
          <w:rFonts w:hint="default" w:ascii="Times New Roman" w:hAnsi="Times New Roman" w:cs="Times New Roman"/>
          <w:color w:val="auto"/>
          <w:sz w:val="24"/>
          <w:szCs w:val="24"/>
          <w:highlight w:val="none"/>
        </w:rPr>
        <w:t>Development</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Innovation</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w:t>
      </w:r>
    </w:p>
    <w:p>
      <w:pPr>
        <w:spacing w:line="360" w:lineRule="auto"/>
        <w:ind w:firstLine="448" w:firstLineChars="18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课程号（代码）：</w:t>
      </w:r>
      <w:r>
        <w:rPr>
          <w:rFonts w:hint="default" w:ascii="Times New Roman" w:hAnsi="Times New Roman" w:cs="Times New Roman"/>
          <w:color w:val="auto"/>
          <w:sz w:val="24"/>
          <w:szCs w:val="24"/>
          <w:highlight w:val="none"/>
        </w:rPr>
        <w:t>30006</w:t>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005</w:t>
      </w:r>
      <w:bookmarkStart w:id="0" w:name="_GoBack"/>
      <w:bookmarkEnd w:id="0"/>
    </w:p>
    <w:p>
      <w:pPr>
        <w:pStyle w:val="5"/>
        <w:spacing w:line="360" w:lineRule="auto"/>
        <w:ind w:left="2053" w:leftChars="250" w:hanging="1528" w:hangingChars="637"/>
        <w:rPr>
          <w:rFonts w:hint="default" w:ascii="Times New Roman" w:hAnsi="Times New Roman" w:cs="Times New Roman"/>
          <w:color w:val="auto"/>
          <w:highlight w:val="none"/>
        </w:rPr>
      </w:pPr>
      <w:r>
        <w:rPr>
          <w:rFonts w:hint="default" w:ascii="Times New Roman" w:hAnsi="Times New Roman" w:cs="Times New Roman"/>
          <w:color w:val="auto"/>
          <w:highlight w:val="none"/>
        </w:rPr>
        <w:t>课程类别：</w:t>
      </w:r>
      <w:r>
        <w:rPr>
          <w:rFonts w:hint="default" w:ascii="Times New Roman" w:hAnsi="Times New Roman" w:cs="Times New Roman"/>
          <w:color w:val="auto"/>
          <w:highlight w:val="none"/>
          <w:lang w:val="en-US" w:eastAsia="zh-CN"/>
        </w:rPr>
        <w:t>专业</w:t>
      </w:r>
      <w:r>
        <w:rPr>
          <w:rFonts w:hint="default" w:ascii="Times New Roman" w:hAnsi="Times New Roman" w:cs="Times New Roman"/>
          <w:color w:val="auto"/>
          <w:highlight w:val="none"/>
        </w:rPr>
        <w:t>选修课</w:t>
      </w:r>
    </w:p>
    <w:p>
      <w:pPr>
        <w:spacing w:line="360" w:lineRule="auto"/>
        <w:ind w:left="2060" w:leftChars="250" w:hanging="1535" w:hangingChars="637"/>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学时</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8+8</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color w:val="auto"/>
          <w:sz w:val="24"/>
          <w:szCs w:val="24"/>
          <w:highlight w:val="none"/>
        </w:rPr>
        <w:t>学分</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0.5</w:t>
      </w:r>
      <w:r>
        <w:rPr>
          <w:rFonts w:hint="default" w:ascii="Times New Roman" w:hAnsi="Times New Roman" w:cs="Times New Roman"/>
          <w:color w:val="auto"/>
          <w:sz w:val="24"/>
          <w:szCs w:val="24"/>
          <w:highlight w:val="none"/>
        </w:rPr>
        <w:t>+0.5</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二、教学目的及要求</w:t>
      </w:r>
    </w:p>
    <w:p>
      <w:pPr>
        <w:pStyle w:val="10"/>
        <w:ind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为培养全面发展的社会主义事业建设者和接班人，根据学院“高材生</w:t>
      </w:r>
      <w:r>
        <w:rPr>
          <w:rFonts w:hint="default" w:ascii="Times New Roman" w:hAnsi="Times New Roman" w:eastAsia="MS Mincho" w:cs="Times New Roman"/>
          <w:color w:val="auto"/>
          <w:highlight w:val="none"/>
        </w:rPr>
        <w:t>▪</w:t>
      </w:r>
      <w:r>
        <w:rPr>
          <w:rFonts w:hint="default" w:ascii="Times New Roman" w:hAnsi="Times New Roman" w:cs="Times New Roman"/>
          <w:color w:val="auto"/>
          <w:highlight w:val="none"/>
        </w:rPr>
        <w:t>精英</w:t>
      </w:r>
      <w:r>
        <w:rPr>
          <w:rFonts w:hint="default" w:ascii="Times New Roman" w:hAnsi="Times New Roman" w:eastAsia="MS Mincho" w:cs="Times New Roman"/>
          <w:color w:val="auto"/>
          <w:highlight w:val="none"/>
        </w:rPr>
        <w:t>▪</w:t>
      </w:r>
      <w:r>
        <w:rPr>
          <w:rFonts w:hint="default" w:ascii="Times New Roman" w:hAnsi="Times New Roman" w:cs="Times New Roman"/>
          <w:color w:val="auto"/>
          <w:highlight w:val="none"/>
        </w:rPr>
        <w:t>栋梁”的人才培养目标，遴选校外优质社会教育资源、引入校内深度融合，校企协同育人，培养导向一是针对全体学生的全面育人，二是学生个人的全面发展和核心素养的培养。</w:t>
      </w:r>
    </w:p>
    <w:p>
      <w:pPr>
        <w:pStyle w:val="10"/>
        <w:ind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遴选具有强烈爱国情感、时代责任感、宽广国际视野、丰富的人才经验管理和一定的行业背景的杰出企业家（或校友）等优质校外资源，共同设计导向课程模块，以讲座形式开展，侧重学院工科学生的思想道德、人文底蕴、科学精神、责任担当、实践创新等核心素养的协同培养。</w:t>
      </w:r>
    </w:p>
    <w:p>
      <w:pPr>
        <w:pStyle w:val="10"/>
        <w:rPr>
          <w:rFonts w:hint="default" w:ascii="Times New Roman" w:hAnsi="Times New Roman" w:cs="Times New Roman"/>
          <w:color w:val="auto"/>
          <w:highlight w:val="none"/>
        </w:rPr>
      </w:pPr>
    </w:p>
    <w:p>
      <w:pPr>
        <w:pStyle w:val="10"/>
        <w:ind w:firstLine="48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对毕业要求及其分指标点支撑情况：</w:t>
      </w:r>
    </w:p>
    <w:p>
      <w:pPr>
        <w:numPr>
          <w:ilvl w:val="0"/>
          <w:numId w:val="1"/>
        </w:num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毕业要求</w:t>
      </w:r>
      <w:r>
        <w:rPr>
          <w:rFonts w:hint="default" w:ascii="Times New Roman" w:hAnsi="Times New Roman" w:cs="Times New Roman"/>
          <w:b/>
          <w:bCs/>
          <w:color w:val="auto"/>
          <w:sz w:val="24"/>
          <w:szCs w:val="24"/>
          <w:highlight w:val="none"/>
        </w:rPr>
        <w:t xml:space="preserve"> 6</w:t>
      </w:r>
      <w:r>
        <w:rPr>
          <w:rFonts w:hint="default" w:ascii="Times New Roman" w:hAnsi="Times New Roman" w:cs="Times New Roman"/>
          <w:b/>
          <w:bCs/>
          <w:color w:val="auto"/>
          <w:sz w:val="24"/>
          <w:szCs w:val="24"/>
          <w:highlight w:val="none"/>
        </w:rPr>
        <w:t>，分指标点</w:t>
      </w:r>
      <w:r>
        <w:rPr>
          <w:rFonts w:hint="default" w:ascii="Times New Roman" w:hAnsi="Times New Roman" w:cs="Times New Roman"/>
          <w:b/>
          <w:bCs/>
          <w:color w:val="auto"/>
          <w:sz w:val="24"/>
          <w:szCs w:val="24"/>
          <w:highlight w:val="none"/>
        </w:rPr>
        <w:t>6.1</w:t>
      </w:r>
      <w:r>
        <w:rPr>
          <w:rFonts w:hint="default" w:ascii="Times New Roman" w:hAnsi="Times New Roman" w:cs="Times New Roman"/>
          <w:b/>
          <w:bCs/>
          <w:color w:val="auto"/>
          <w:sz w:val="24"/>
          <w:szCs w:val="24"/>
          <w:highlight w:val="none"/>
        </w:rPr>
        <w:t>；</w:t>
      </w:r>
    </w:p>
    <w:p>
      <w:pPr>
        <w:numPr>
          <w:ilvl w:val="0"/>
          <w:numId w:val="1"/>
        </w:num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毕业要求</w:t>
      </w:r>
      <w:r>
        <w:rPr>
          <w:rFonts w:hint="default" w:ascii="Times New Roman" w:hAnsi="Times New Roman" w:cs="Times New Roman"/>
          <w:b/>
          <w:bCs/>
          <w:color w:val="auto"/>
          <w:sz w:val="24"/>
          <w:szCs w:val="24"/>
          <w:highlight w:val="none"/>
        </w:rPr>
        <w:t>8</w:t>
      </w:r>
      <w:r>
        <w:rPr>
          <w:rFonts w:hint="default" w:ascii="Times New Roman" w:hAnsi="Times New Roman" w:cs="Times New Roman"/>
          <w:b/>
          <w:bCs/>
          <w:color w:val="auto"/>
          <w:sz w:val="24"/>
          <w:szCs w:val="24"/>
          <w:highlight w:val="none"/>
        </w:rPr>
        <w:t>，分指标点</w:t>
      </w:r>
      <w:r>
        <w:rPr>
          <w:rFonts w:hint="default" w:ascii="Times New Roman" w:hAnsi="Times New Roman" w:cs="Times New Roman"/>
          <w:b/>
          <w:bCs/>
          <w:color w:val="auto"/>
          <w:sz w:val="24"/>
          <w:szCs w:val="24"/>
          <w:highlight w:val="none"/>
        </w:rPr>
        <w:t>8.1</w:t>
      </w:r>
      <w:r>
        <w:rPr>
          <w:rFonts w:hint="default" w:ascii="Times New Roman" w:hAnsi="Times New Roman" w:cs="Times New Roman"/>
          <w:b/>
          <w:bCs/>
          <w:color w:val="auto"/>
          <w:sz w:val="24"/>
          <w:szCs w:val="24"/>
          <w:highlight w:val="none"/>
        </w:rPr>
        <w:t>和</w:t>
      </w:r>
      <w:r>
        <w:rPr>
          <w:rFonts w:hint="default" w:ascii="Times New Roman" w:hAnsi="Times New Roman" w:cs="Times New Roman"/>
          <w:b/>
          <w:bCs/>
          <w:color w:val="auto"/>
          <w:sz w:val="24"/>
          <w:szCs w:val="24"/>
          <w:highlight w:val="none"/>
        </w:rPr>
        <w:t>8.2</w:t>
      </w:r>
      <w:r>
        <w:rPr>
          <w:rFonts w:hint="default" w:ascii="Times New Roman" w:hAnsi="Times New Roman" w:cs="Times New Roman"/>
          <w:b/>
          <w:bCs/>
          <w:color w:val="auto"/>
          <w:sz w:val="24"/>
          <w:szCs w:val="24"/>
          <w:highlight w:val="none"/>
        </w:rPr>
        <w:t>。</w:t>
      </w:r>
    </w:p>
    <w:p>
      <w:pPr>
        <w:numPr>
          <w:ilvl w:val="0"/>
          <w:numId w:val="1"/>
        </w:num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毕业要求</w:t>
      </w:r>
      <w:r>
        <w:rPr>
          <w:rFonts w:hint="default" w:ascii="Times New Roman" w:hAnsi="Times New Roman" w:cs="Times New Roman"/>
          <w:b/>
          <w:bCs/>
          <w:color w:val="auto"/>
          <w:sz w:val="24"/>
          <w:szCs w:val="24"/>
          <w:highlight w:val="none"/>
        </w:rPr>
        <w:t>12</w:t>
      </w:r>
      <w:r>
        <w:rPr>
          <w:rFonts w:hint="default" w:ascii="Times New Roman" w:hAnsi="Times New Roman" w:cs="Times New Roman"/>
          <w:b/>
          <w:bCs/>
          <w:color w:val="auto"/>
          <w:sz w:val="24"/>
          <w:szCs w:val="24"/>
          <w:highlight w:val="none"/>
        </w:rPr>
        <w:t>，分指标点</w:t>
      </w:r>
      <w:r>
        <w:rPr>
          <w:rFonts w:hint="default" w:ascii="Times New Roman" w:hAnsi="Times New Roman" w:cs="Times New Roman"/>
          <w:b/>
          <w:bCs/>
          <w:color w:val="auto"/>
          <w:sz w:val="24"/>
          <w:szCs w:val="24"/>
          <w:highlight w:val="none"/>
        </w:rPr>
        <w:t>12.1</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rPr>
        <w:t>12.2</w:t>
      </w:r>
      <w:r>
        <w:rPr>
          <w:rFonts w:hint="default" w:ascii="Times New Roman" w:hAnsi="Times New Roman" w:cs="Times New Roman"/>
          <w:b/>
          <w:bCs/>
          <w:color w:val="auto"/>
          <w:sz w:val="24"/>
          <w:szCs w:val="24"/>
          <w:highlight w:val="none"/>
        </w:rPr>
        <w:t>和</w:t>
      </w:r>
      <w:r>
        <w:rPr>
          <w:rFonts w:hint="default" w:ascii="Times New Roman" w:hAnsi="Times New Roman" w:cs="Times New Roman"/>
          <w:b/>
          <w:bCs/>
          <w:color w:val="auto"/>
          <w:sz w:val="24"/>
          <w:szCs w:val="24"/>
          <w:highlight w:val="none"/>
        </w:rPr>
        <w:t>12.3</w:t>
      </w:r>
      <w:r>
        <w:rPr>
          <w:rFonts w:hint="default" w:ascii="Times New Roman" w:hAnsi="Times New Roman" w:cs="Times New Roman"/>
          <w:b/>
          <w:bCs/>
          <w:color w:val="auto"/>
          <w:sz w:val="24"/>
          <w:szCs w:val="24"/>
          <w:highlight w:val="none"/>
        </w:rPr>
        <w:t>。</w:t>
      </w:r>
    </w:p>
    <w:p>
      <w:pPr>
        <w:pStyle w:val="10"/>
        <w:ind w:firstLine="482"/>
        <w:rPr>
          <w:rFonts w:hint="default" w:ascii="Times New Roman" w:hAnsi="Times New Roman" w:cs="Times New Roman"/>
          <w:b/>
          <w:bCs/>
          <w:color w:val="auto"/>
          <w:highlight w:val="none"/>
        </w:rPr>
      </w:pPr>
    </w:p>
    <w:p>
      <w:pPr>
        <w:spacing w:line="360" w:lineRule="auto"/>
        <w:ind w:left="1715" w:hanging="1715" w:hangingChars="712"/>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三、教学内容（含各章节主要内容、学时分配，并红字方式注明重点难点）</w:t>
      </w:r>
    </w:p>
    <w:p>
      <w:pPr>
        <w:spacing w:line="360" w:lineRule="auto"/>
        <w:ind w:firstLine="42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以讲座形式开展，主要内容涵盖大学生人生观、世界观、价值观的树立，人文底蕴、科学精神、责任担当、实践创新等核心素养的培养以及高分子行业发展动态与社会政经形势分析等。</w:t>
      </w:r>
    </w:p>
    <w:p>
      <w:pPr>
        <w:spacing w:line="360" w:lineRule="auto"/>
        <w:ind w:left="1626" w:hanging="1626" w:hangingChars="675"/>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四、教材（名称、作者、出版社、出版时间）</w:t>
      </w:r>
    </w:p>
    <w:p>
      <w:pPr>
        <w:spacing w:line="360" w:lineRule="auto"/>
        <w:ind w:left="1619" w:leftChars="228" w:hanging="1140" w:hangingChars="475"/>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无。</w:t>
      </w:r>
    </w:p>
    <w:p>
      <w:pPr>
        <w:spacing w:line="360" w:lineRule="auto"/>
        <w:ind w:left="1626" w:hanging="1626" w:hangingChars="675"/>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五、主要参考资料</w:t>
      </w:r>
    </w:p>
    <w:p>
      <w:pPr>
        <w:spacing w:line="360" w:lineRule="auto"/>
        <w:ind w:left="1619" w:leftChars="228" w:hanging="1140" w:hangingChars="475"/>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无。</w:t>
      </w:r>
    </w:p>
    <w:p>
      <w:pPr>
        <w:spacing w:line="360" w:lineRule="auto"/>
        <w:ind w:left="1626" w:hanging="1626" w:hangingChars="675"/>
        <w:jc w:val="lef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六、成绩评定（注明期末、期中、平时成绩所占的比例，或理论考核、实践考核成绩所占的比例）</w:t>
      </w:r>
    </w:p>
    <w:p>
      <w:pPr>
        <w:spacing w:line="360" w:lineRule="auto"/>
        <w:ind w:firstLine="42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该课程无中期成绩。期末以课程论文形式。课程总成绩中，课程论文</w:t>
      </w:r>
      <w:r>
        <w:rPr>
          <w:rFonts w:hint="default" w:ascii="Times New Roman" w:hAnsi="Times New Roman" w:cs="Times New Roman"/>
          <w:color w:val="auto"/>
          <w:kern w:val="0"/>
          <w:sz w:val="24"/>
          <w:szCs w:val="24"/>
          <w:highlight w:val="none"/>
        </w:rPr>
        <w:t>5</w:t>
      </w:r>
      <w:r>
        <w:rPr>
          <w:rFonts w:hint="default" w:ascii="Times New Roman" w:hAnsi="Times New Roman" w:cs="Times New Roman"/>
          <w:color w:val="auto"/>
          <w:kern w:val="0"/>
          <w:sz w:val="24"/>
          <w:szCs w:val="24"/>
          <w:highlight w:val="none"/>
        </w:rPr>
        <w:t>0%，平时成绩</w:t>
      </w:r>
      <w:r>
        <w:rPr>
          <w:rFonts w:hint="default" w:ascii="Times New Roman" w:hAnsi="Times New Roman" w:cs="Times New Roman"/>
          <w:color w:val="auto"/>
          <w:kern w:val="0"/>
          <w:sz w:val="24"/>
          <w:szCs w:val="24"/>
          <w:highlight w:val="none"/>
        </w:rPr>
        <w:t>5</w:t>
      </w:r>
      <w:r>
        <w:rPr>
          <w:rFonts w:hint="default" w:ascii="Times New Roman" w:hAnsi="Times New Roman" w:cs="Times New Roman"/>
          <w:color w:val="auto"/>
          <w:kern w:val="0"/>
          <w:sz w:val="24"/>
          <w:szCs w:val="24"/>
          <w:highlight w:val="none"/>
        </w:rPr>
        <w:t>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61E9"/>
    <w:multiLevelType w:val="multilevel"/>
    <w:tmpl w:val="299B61E9"/>
    <w:lvl w:ilvl="0" w:tentative="0">
      <w:start w:val="1"/>
      <w:numFmt w:val="decimal"/>
      <w:lvlText w:val="（%1）"/>
      <w:lvlJc w:val="left"/>
      <w:pPr>
        <w:ind w:left="1170" w:hanging="75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F1"/>
    <w:rsid w:val="000018E4"/>
    <w:rsid w:val="000F7923"/>
    <w:rsid w:val="001036F1"/>
    <w:rsid w:val="001816AA"/>
    <w:rsid w:val="001D5ABF"/>
    <w:rsid w:val="002375D7"/>
    <w:rsid w:val="003230F8"/>
    <w:rsid w:val="003D477F"/>
    <w:rsid w:val="004C4809"/>
    <w:rsid w:val="00555000"/>
    <w:rsid w:val="005A1DF6"/>
    <w:rsid w:val="00720598"/>
    <w:rsid w:val="007A674D"/>
    <w:rsid w:val="007C11BE"/>
    <w:rsid w:val="007E444B"/>
    <w:rsid w:val="008F0CEF"/>
    <w:rsid w:val="00906679"/>
    <w:rsid w:val="00916089"/>
    <w:rsid w:val="009169DF"/>
    <w:rsid w:val="00967BDA"/>
    <w:rsid w:val="009B1D01"/>
    <w:rsid w:val="009E7856"/>
    <w:rsid w:val="00A67898"/>
    <w:rsid w:val="00B22FA4"/>
    <w:rsid w:val="00B447C5"/>
    <w:rsid w:val="00D07A77"/>
    <w:rsid w:val="00EF44C9"/>
    <w:rsid w:val="00F07627"/>
    <w:rsid w:val="00F079DE"/>
    <w:rsid w:val="00F342A9"/>
    <w:rsid w:val="00F73E15"/>
    <w:rsid w:val="00F920F8"/>
    <w:rsid w:val="00FA23FA"/>
    <w:rsid w:val="401472DB"/>
    <w:rsid w:val="7D4907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5"/>
    <w:qFormat/>
    <w:locked/>
    <w:uiPriority w:val="9"/>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qFormat/>
    <w:uiPriority w:val="99"/>
    <w:rPr>
      <w:b/>
      <w:bCs/>
    </w:rPr>
  </w:style>
  <w:style w:type="paragraph" w:styleId="4">
    <w:name w:val="annotation text"/>
    <w:basedOn w:val="1"/>
    <w:link w:val="19"/>
    <w:semiHidden/>
    <w:uiPriority w:val="99"/>
    <w:pPr>
      <w:jc w:val="left"/>
    </w:pPr>
    <w:rPr>
      <w:kern w:val="0"/>
      <w:sz w:val="20"/>
    </w:rPr>
  </w:style>
  <w:style w:type="paragraph" w:styleId="5">
    <w:name w:val="Body Text Indent"/>
    <w:basedOn w:val="1"/>
    <w:link w:val="16"/>
    <w:uiPriority w:val="99"/>
    <w:pPr>
      <w:ind w:left="2309" w:leftChars="350" w:hanging="1574" w:hangingChars="562"/>
    </w:pPr>
    <w:rPr>
      <w:kern w:val="0"/>
      <w:sz w:val="24"/>
      <w:szCs w:val="24"/>
    </w:rPr>
  </w:style>
  <w:style w:type="paragraph" w:styleId="6">
    <w:name w:val="Body Text Indent 2"/>
    <w:basedOn w:val="1"/>
    <w:link w:val="18"/>
    <w:semiHidden/>
    <w:uiPriority w:val="99"/>
    <w:pPr>
      <w:spacing w:after="120" w:line="480" w:lineRule="auto"/>
      <w:ind w:left="420" w:leftChars="200"/>
    </w:pPr>
    <w:rPr>
      <w:kern w:val="0"/>
      <w:sz w:val="24"/>
      <w:szCs w:val="24"/>
    </w:rPr>
  </w:style>
  <w:style w:type="paragraph" w:styleId="7">
    <w:name w:val="Balloon Text"/>
    <w:basedOn w:val="1"/>
    <w:link w:val="21"/>
    <w:semiHidden/>
    <w:uiPriority w:val="99"/>
    <w:rPr>
      <w:kern w:val="0"/>
      <w:sz w:val="0"/>
      <w:szCs w:val="0"/>
    </w:rPr>
  </w:style>
  <w:style w:type="paragraph" w:styleId="8">
    <w:name w:val="footer"/>
    <w:basedOn w:val="1"/>
    <w:link w:val="23"/>
    <w:unhideWhenUsed/>
    <w:uiPriority w:val="99"/>
    <w:pPr>
      <w:tabs>
        <w:tab w:val="center" w:pos="4153"/>
        <w:tab w:val="right" w:pos="8306"/>
      </w:tabs>
      <w:snapToGrid w:val="0"/>
      <w:jc w:val="left"/>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17"/>
    <w:uiPriority w:val="99"/>
    <w:pPr>
      <w:spacing w:line="360" w:lineRule="auto"/>
      <w:ind w:firstLine="480" w:firstLineChars="200"/>
    </w:pPr>
    <w:rPr>
      <w:kern w:val="0"/>
      <w:sz w:val="24"/>
      <w:szCs w:val="24"/>
    </w:rPr>
  </w:style>
  <w:style w:type="character" w:styleId="12">
    <w:name w:val="Emphasis"/>
    <w:qFormat/>
    <w:locked/>
    <w:uiPriority w:val="20"/>
    <w:rPr>
      <w:color w:val="CC0000"/>
    </w:rPr>
  </w:style>
  <w:style w:type="character" w:styleId="13">
    <w:name w:val="annotation reference"/>
    <w:semiHidden/>
    <w:uiPriority w:val="99"/>
    <w:rPr>
      <w:sz w:val="21"/>
      <w:szCs w:val="21"/>
    </w:rPr>
  </w:style>
  <w:style w:type="character" w:customStyle="1" w:styleId="15">
    <w:name w:val="标题 2 Char"/>
    <w:link w:val="2"/>
    <w:semiHidden/>
    <w:uiPriority w:val="9"/>
    <w:rPr>
      <w:rFonts w:ascii="Cambria" w:hAnsi="Cambria" w:eastAsia="宋体" w:cs="Times New Roman"/>
      <w:b/>
      <w:bCs/>
      <w:sz w:val="32"/>
      <w:szCs w:val="32"/>
    </w:rPr>
  </w:style>
  <w:style w:type="character" w:customStyle="1" w:styleId="16">
    <w:name w:val="正文文本缩进 Char"/>
    <w:link w:val="5"/>
    <w:locked/>
    <w:uiPriority w:val="99"/>
    <w:rPr>
      <w:rFonts w:ascii="Times New Roman" w:hAnsi="Times New Roman" w:eastAsia="宋体" w:cs="Times New Roman"/>
      <w:sz w:val="24"/>
      <w:szCs w:val="24"/>
    </w:rPr>
  </w:style>
  <w:style w:type="character" w:customStyle="1" w:styleId="17">
    <w:name w:val="正文文本缩进 3 Char"/>
    <w:link w:val="10"/>
    <w:locked/>
    <w:uiPriority w:val="99"/>
    <w:rPr>
      <w:rFonts w:ascii="Times New Roman" w:hAnsi="Times New Roman" w:eastAsia="宋体" w:cs="Times New Roman"/>
      <w:sz w:val="24"/>
      <w:szCs w:val="24"/>
    </w:rPr>
  </w:style>
  <w:style w:type="character" w:customStyle="1" w:styleId="18">
    <w:name w:val="正文文本缩进 2 Char"/>
    <w:link w:val="6"/>
    <w:semiHidden/>
    <w:locked/>
    <w:uiPriority w:val="99"/>
    <w:rPr>
      <w:rFonts w:ascii="Times New Roman" w:hAnsi="Times New Roman" w:eastAsia="宋体" w:cs="Times New Roman"/>
      <w:sz w:val="24"/>
      <w:szCs w:val="24"/>
    </w:rPr>
  </w:style>
  <w:style w:type="character" w:customStyle="1" w:styleId="19">
    <w:name w:val="批注文字 Char"/>
    <w:link w:val="4"/>
    <w:semiHidden/>
    <w:uiPriority w:val="99"/>
    <w:rPr>
      <w:rFonts w:ascii="Times New Roman" w:hAnsi="Times New Roman"/>
      <w:szCs w:val="21"/>
    </w:rPr>
  </w:style>
  <w:style w:type="character" w:customStyle="1" w:styleId="20">
    <w:name w:val="批注主题 Char"/>
    <w:link w:val="3"/>
    <w:semiHidden/>
    <w:uiPriority w:val="99"/>
    <w:rPr>
      <w:rFonts w:ascii="Times New Roman" w:hAnsi="Times New Roman"/>
      <w:b/>
      <w:bCs/>
      <w:szCs w:val="21"/>
    </w:rPr>
  </w:style>
  <w:style w:type="character" w:customStyle="1" w:styleId="21">
    <w:name w:val="批注框文本 Char"/>
    <w:link w:val="7"/>
    <w:semiHidden/>
    <w:uiPriority w:val="99"/>
    <w:rPr>
      <w:rFonts w:ascii="Times New Roman" w:hAnsi="Times New Roman"/>
      <w:sz w:val="0"/>
      <w:szCs w:val="0"/>
    </w:rPr>
  </w:style>
  <w:style w:type="character" w:customStyle="1" w:styleId="22">
    <w:name w:val="页眉 Char"/>
    <w:link w:val="9"/>
    <w:uiPriority w:val="99"/>
    <w:rPr>
      <w:rFonts w:ascii="Times New Roman" w:hAnsi="Times New Roman"/>
      <w:kern w:val="2"/>
      <w:sz w:val="18"/>
      <w:szCs w:val="18"/>
    </w:rPr>
  </w:style>
  <w:style w:type="character" w:customStyle="1" w:styleId="23">
    <w:name w:val="页脚 Char"/>
    <w:link w:val="8"/>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370</Words>
  <Characters>426</Characters>
  <Lines>22</Lines>
  <Paragraphs>25</Paragraphs>
  <TotalTime>17</TotalTime>
  <ScaleCrop>false</ScaleCrop>
  <LinksUpToDate>false</LinksUpToDate>
  <CharactersWithSpaces>771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2018-07-12T09:00:00Z</dcterms:created>
  <dc:creator>qw</dc:creator>
  <cp:lastModifiedBy>IBM</cp:lastModifiedBy>
  <dcterms:modified xsi:type="dcterms:W3CDTF">2018-07-19T08:09:11Z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